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662B" w14:textId="77777777" w:rsidR="003954BD" w:rsidRDefault="00235659">
      <w:pPr>
        <w:pStyle w:val="BodyText"/>
        <w:ind w:left="204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9AAE6B4" wp14:editId="1C6147C2">
            <wp:extent cx="2833142" cy="2647950"/>
            <wp:effectExtent l="0" t="0" r="0" b="0"/>
            <wp:docPr id="1" name="Image 1" descr="Logo, company name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, company name  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3142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734D2" w14:textId="77777777" w:rsidR="003954BD" w:rsidRDefault="003954BD">
      <w:pPr>
        <w:pStyle w:val="BodyText"/>
        <w:rPr>
          <w:rFonts w:ascii="Times New Roman"/>
          <w:sz w:val="40"/>
        </w:rPr>
      </w:pPr>
    </w:p>
    <w:p w14:paraId="05D234C9" w14:textId="77777777" w:rsidR="003954BD" w:rsidRDefault="003954BD">
      <w:pPr>
        <w:pStyle w:val="BodyText"/>
        <w:spacing w:before="6"/>
        <w:rPr>
          <w:rFonts w:ascii="Times New Roman"/>
          <w:sz w:val="40"/>
        </w:rPr>
      </w:pPr>
    </w:p>
    <w:p w14:paraId="6C3FA3FC" w14:textId="77777777" w:rsidR="003954BD" w:rsidRDefault="00235659">
      <w:pPr>
        <w:pStyle w:val="Title"/>
        <w:spacing w:before="1"/>
      </w:pPr>
      <w:r>
        <w:t>AGRICULTURAL</w:t>
      </w:r>
      <w:r>
        <w:rPr>
          <w:spacing w:val="-28"/>
        </w:rPr>
        <w:t xml:space="preserve"> </w:t>
      </w:r>
      <w:r>
        <w:t>PROPERTY RELIEF GUIDE</w:t>
      </w:r>
    </w:p>
    <w:p w14:paraId="6082F7C0" w14:textId="77777777" w:rsidR="003954BD" w:rsidRDefault="003954BD">
      <w:pPr>
        <w:pStyle w:val="BodyText"/>
        <w:rPr>
          <w:b/>
          <w:sz w:val="40"/>
        </w:rPr>
      </w:pPr>
    </w:p>
    <w:p w14:paraId="1B676EAC" w14:textId="77777777" w:rsidR="003954BD" w:rsidRDefault="00235659">
      <w:pPr>
        <w:pStyle w:val="Title"/>
        <w:ind w:right="875"/>
      </w:pPr>
      <w:r>
        <w:rPr>
          <w:smallCaps/>
        </w:rPr>
        <w:t>In</w:t>
      </w:r>
      <w:r>
        <w:rPr>
          <w:smallCaps/>
          <w:spacing w:val="-7"/>
        </w:rPr>
        <w:t xml:space="preserve"> </w:t>
      </w:r>
      <w:r>
        <w:rPr>
          <w:smallCaps/>
        </w:rPr>
        <w:t>association</w:t>
      </w:r>
      <w:r>
        <w:rPr>
          <w:smallCaps/>
          <w:spacing w:val="-6"/>
        </w:rPr>
        <w:t xml:space="preserve"> </w:t>
      </w:r>
      <w:r>
        <w:rPr>
          <w:smallCaps/>
        </w:rPr>
        <w:t>with</w:t>
      </w:r>
      <w:r>
        <w:rPr>
          <w:smallCaps/>
          <w:spacing w:val="-6"/>
        </w:rPr>
        <w:t xml:space="preserve"> </w:t>
      </w:r>
      <w:proofErr w:type="spellStart"/>
      <w:r>
        <w:rPr>
          <w:smallCaps/>
          <w:spacing w:val="-2"/>
        </w:rPr>
        <w:t>mlplaw</w:t>
      </w:r>
      <w:proofErr w:type="spellEnd"/>
    </w:p>
    <w:p w14:paraId="6A0D81DE" w14:textId="77777777" w:rsidR="003954BD" w:rsidRDefault="003954BD">
      <w:pPr>
        <w:pStyle w:val="BodyText"/>
        <w:rPr>
          <w:b/>
          <w:sz w:val="20"/>
        </w:rPr>
      </w:pPr>
    </w:p>
    <w:p w14:paraId="233C0322" w14:textId="77777777" w:rsidR="003954BD" w:rsidRDefault="003954BD">
      <w:pPr>
        <w:pStyle w:val="BodyText"/>
        <w:rPr>
          <w:b/>
          <w:sz w:val="20"/>
        </w:rPr>
      </w:pPr>
    </w:p>
    <w:p w14:paraId="5050EEE4" w14:textId="77777777" w:rsidR="003954BD" w:rsidRDefault="003954BD">
      <w:pPr>
        <w:pStyle w:val="BodyText"/>
        <w:rPr>
          <w:b/>
          <w:sz w:val="20"/>
        </w:rPr>
      </w:pPr>
    </w:p>
    <w:p w14:paraId="4BE97BDE" w14:textId="77777777" w:rsidR="003954BD" w:rsidRDefault="003954BD">
      <w:pPr>
        <w:pStyle w:val="BodyText"/>
        <w:rPr>
          <w:b/>
          <w:sz w:val="20"/>
        </w:rPr>
      </w:pPr>
    </w:p>
    <w:p w14:paraId="5741C1B9" w14:textId="77777777" w:rsidR="003954BD" w:rsidRDefault="003954BD">
      <w:pPr>
        <w:pStyle w:val="BodyText"/>
        <w:rPr>
          <w:b/>
          <w:sz w:val="20"/>
        </w:rPr>
      </w:pPr>
    </w:p>
    <w:p w14:paraId="10B1BA64" w14:textId="77777777" w:rsidR="003954BD" w:rsidRDefault="003954BD">
      <w:pPr>
        <w:pStyle w:val="BodyText"/>
        <w:rPr>
          <w:b/>
          <w:sz w:val="20"/>
        </w:rPr>
      </w:pPr>
    </w:p>
    <w:p w14:paraId="0D483C30" w14:textId="77777777" w:rsidR="003954BD" w:rsidRDefault="003954BD">
      <w:pPr>
        <w:pStyle w:val="BodyText"/>
        <w:rPr>
          <w:b/>
          <w:sz w:val="20"/>
        </w:rPr>
      </w:pPr>
    </w:p>
    <w:p w14:paraId="2739B736" w14:textId="77777777" w:rsidR="003954BD" w:rsidRDefault="003954BD">
      <w:pPr>
        <w:pStyle w:val="BodyText"/>
        <w:rPr>
          <w:b/>
          <w:sz w:val="20"/>
        </w:rPr>
      </w:pPr>
    </w:p>
    <w:p w14:paraId="6C3647D0" w14:textId="77777777" w:rsidR="003954BD" w:rsidRDefault="003954BD">
      <w:pPr>
        <w:pStyle w:val="BodyText"/>
        <w:rPr>
          <w:b/>
          <w:sz w:val="20"/>
        </w:rPr>
      </w:pPr>
    </w:p>
    <w:p w14:paraId="796DF56A" w14:textId="77777777" w:rsidR="003954BD" w:rsidRDefault="003954BD">
      <w:pPr>
        <w:pStyle w:val="BodyText"/>
        <w:rPr>
          <w:b/>
          <w:sz w:val="20"/>
        </w:rPr>
      </w:pPr>
    </w:p>
    <w:p w14:paraId="0A6CD148" w14:textId="77777777" w:rsidR="003954BD" w:rsidRDefault="003954BD">
      <w:pPr>
        <w:pStyle w:val="BodyText"/>
        <w:rPr>
          <w:b/>
          <w:sz w:val="20"/>
        </w:rPr>
      </w:pPr>
    </w:p>
    <w:p w14:paraId="0BA56EAE" w14:textId="77777777" w:rsidR="003954BD" w:rsidRDefault="003954BD">
      <w:pPr>
        <w:pStyle w:val="BodyText"/>
        <w:rPr>
          <w:b/>
          <w:sz w:val="20"/>
        </w:rPr>
      </w:pPr>
    </w:p>
    <w:p w14:paraId="6493D38A" w14:textId="77777777" w:rsidR="003954BD" w:rsidRDefault="003954BD">
      <w:pPr>
        <w:pStyle w:val="BodyText"/>
        <w:rPr>
          <w:b/>
          <w:sz w:val="20"/>
        </w:rPr>
      </w:pPr>
    </w:p>
    <w:p w14:paraId="1627362B" w14:textId="77777777" w:rsidR="003954BD" w:rsidRDefault="003954BD">
      <w:pPr>
        <w:pStyle w:val="BodyText"/>
        <w:rPr>
          <w:b/>
          <w:sz w:val="20"/>
        </w:rPr>
      </w:pPr>
    </w:p>
    <w:p w14:paraId="7955CBB6" w14:textId="77777777" w:rsidR="003954BD" w:rsidRDefault="003954BD">
      <w:pPr>
        <w:pStyle w:val="BodyText"/>
        <w:rPr>
          <w:b/>
          <w:sz w:val="20"/>
        </w:rPr>
      </w:pPr>
    </w:p>
    <w:p w14:paraId="6B74F8E1" w14:textId="77777777" w:rsidR="003954BD" w:rsidRDefault="003954BD">
      <w:pPr>
        <w:pStyle w:val="BodyText"/>
        <w:rPr>
          <w:b/>
          <w:sz w:val="20"/>
        </w:rPr>
      </w:pPr>
    </w:p>
    <w:p w14:paraId="017CC202" w14:textId="77777777" w:rsidR="003954BD" w:rsidRDefault="003954BD">
      <w:pPr>
        <w:pStyle w:val="BodyText"/>
        <w:rPr>
          <w:b/>
          <w:sz w:val="20"/>
        </w:rPr>
      </w:pPr>
    </w:p>
    <w:p w14:paraId="2A2B7A5B" w14:textId="77777777" w:rsidR="003954BD" w:rsidRDefault="00235659">
      <w:pPr>
        <w:pStyle w:val="BodyText"/>
        <w:spacing w:before="205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5B0A9213" wp14:editId="3F92D05F">
            <wp:simplePos x="0" y="0"/>
            <wp:positionH relativeFrom="page">
              <wp:posOffset>2275991</wp:posOffset>
            </wp:positionH>
            <wp:positionV relativeFrom="paragraph">
              <wp:posOffset>292043</wp:posOffset>
            </wp:positionV>
            <wp:extent cx="3342671" cy="990600"/>
            <wp:effectExtent l="0" t="0" r="0" b="0"/>
            <wp:wrapTopAndBottom/>
            <wp:docPr id="2" name="Image 2" descr="C:\Users\ellac\Desktop\New Branding\black PNG Logo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ellac\Desktop\New Branding\black PNG Logo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2671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01AE4E" w14:textId="77777777" w:rsidR="003954BD" w:rsidRDefault="003954BD">
      <w:pPr>
        <w:pStyle w:val="BodyText"/>
        <w:rPr>
          <w:b/>
          <w:sz w:val="28"/>
        </w:rPr>
      </w:pPr>
    </w:p>
    <w:p w14:paraId="1888C2FD" w14:textId="77777777" w:rsidR="003954BD" w:rsidRDefault="003954BD">
      <w:pPr>
        <w:pStyle w:val="BodyText"/>
        <w:rPr>
          <w:b/>
          <w:sz w:val="28"/>
        </w:rPr>
      </w:pPr>
    </w:p>
    <w:p w14:paraId="51AD1B35" w14:textId="77777777" w:rsidR="003954BD" w:rsidRDefault="003954BD">
      <w:pPr>
        <w:pStyle w:val="BodyText"/>
        <w:rPr>
          <w:b/>
          <w:sz w:val="28"/>
        </w:rPr>
      </w:pPr>
    </w:p>
    <w:p w14:paraId="78F99C0A" w14:textId="77777777" w:rsidR="003954BD" w:rsidRDefault="003954BD">
      <w:pPr>
        <w:pStyle w:val="BodyText"/>
        <w:spacing w:before="12"/>
        <w:rPr>
          <w:b/>
          <w:sz w:val="28"/>
        </w:rPr>
      </w:pPr>
    </w:p>
    <w:p w14:paraId="1AE41908" w14:textId="77777777" w:rsidR="003954BD" w:rsidRDefault="00000000">
      <w:pPr>
        <w:ind w:left="859" w:right="879"/>
        <w:jc w:val="center"/>
        <w:rPr>
          <w:sz w:val="28"/>
        </w:rPr>
      </w:pPr>
      <w:hyperlink r:id="rId9">
        <w:r w:rsidR="00235659">
          <w:rPr>
            <w:spacing w:val="-2"/>
            <w:sz w:val="28"/>
          </w:rPr>
          <w:t>www.mlplaw.co.uk</w:t>
        </w:r>
      </w:hyperlink>
    </w:p>
    <w:p w14:paraId="3BA102E0" w14:textId="77777777" w:rsidR="003954BD" w:rsidRDefault="003954BD">
      <w:pPr>
        <w:jc w:val="center"/>
        <w:rPr>
          <w:sz w:val="28"/>
        </w:rPr>
        <w:sectPr w:rsidR="003954BD">
          <w:type w:val="continuous"/>
          <w:pgSz w:w="11910" w:h="16840"/>
          <w:pgMar w:top="1400" w:right="1660" w:bottom="280" w:left="1680" w:header="720" w:footer="720" w:gutter="0"/>
          <w:cols w:space="720"/>
        </w:sectPr>
      </w:pPr>
    </w:p>
    <w:p w14:paraId="2AF82358" w14:textId="77777777" w:rsidR="003954BD" w:rsidRDefault="003954BD">
      <w:pPr>
        <w:pStyle w:val="BodyText"/>
        <w:rPr>
          <w:sz w:val="28"/>
        </w:rPr>
      </w:pPr>
    </w:p>
    <w:p w14:paraId="0C70A3E4" w14:textId="77777777" w:rsidR="003954BD" w:rsidRDefault="003954BD">
      <w:pPr>
        <w:pStyle w:val="BodyText"/>
        <w:spacing w:before="94"/>
        <w:rPr>
          <w:sz w:val="28"/>
        </w:rPr>
      </w:pPr>
    </w:p>
    <w:p w14:paraId="584C08CA" w14:textId="77777777" w:rsidR="003954BD" w:rsidRDefault="00235659">
      <w:pPr>
        <w:pStyle w:val="Heading1"/>
        <w:ind w:right="876"/>
        <w:jc w:val="center"/>
        <w:rPr>
          <w:u w:val="none"/>
        </w:rPr>
      </w:pPr>
      <w:r>
        <w:t>Agricultural</w:t>
      </w:r>
      <w:r>
        <w:rPr>
          <w:spacing w:val="-3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rPr>
          <w:spacing w:val="-2"/>
        </w:rPr>
        <w:t>Relief</w:t>
      </w:r>
    </w:p>
    <w:p w14:paraId="77FA189A" w14:textId="77777777" w:rsidR="003954BD" w:rsidRDefault="003954BD">
      <w:pPr>
        <w:pStyle w:val="BodyText"/>
        <w:rPr>
          <w:b/>
          <w:sz w:val="19"/>
        </w:rPr>
      </w:pPr>
    </w:p>
    <w:p w14:paraId="508EC960" w14:textId="77777777" w:rsidR="003954BD" w:rsidRDefault="003954BD">
      <w:pPr>
        <w:pStyle w:val="BodyText"/>
        <w:rPr>
          <w:b/>
          <w:sz w:val="19"/>
        </w:rPr>
      </w:pPr>
    </w:p>
    <w:p w14:paraId="10D04444" w14:textId="77777777" w:rsidR="003954BD" w:rsidRDefault="003954BD">
      <w:pPr>
        <w:pStyle w:val="BodyText"/>
        <w:rPr>
          <w:b/>
          <w:sz w:val="19"/>
        </w:rPr>
      </w:pPr>
    </w:p>
    <w:p w14:paraId="20D796C2" w14:textId="77777777" w:rsidR="003954BD" w:rsidRDefault="003954BD">
      <w:pPr>
        <w:pStyle w:val="BodyText"/>
        <w:rPr>
          <w:b/>
          <w:sz w:val="19"/>
        </w:rPr>
      </w:pPr>
    </w:p>
    <w:p w14:paraId="09BF50D8" w14:textId="77777777" w:rsidR="003954BD" w:rsidRDefault="003954BD">
      <w:pPr>
        <w:pStyle w:val="BodyText"/>
        <w:spacing w:before="4"/>
        <w:rPr>
          <w:b/>
          <w:sz w:val="19"/>
        </w:rPr>
      </w:pPr>
    </w:p>
    <w:p w14:paraId="0B8D2312" w14:textId="77777777" w:rsidR="003954BD" w:rsidRDefault="00235659">
      <w:pPr>
        <w:ind w:left="120"/>
        <w:rPr>
          <w:b/>
          <w:sz w:val="19"/>
        </w:rPr>
      </w:pPr>
      <w:bookmarkStart w:id="0" w:name="Introduction"/>
      <w:bookmarkEnd w:id="0"/>
      <w:r>
        <w:rPr>
          <w:b/>
          <w:spacing w:val="-2"/>
          <w:sz w:val="24"/>
        </w:rPr>
        <w:t>I</w:t>
      </w:r>
      <w:r>
        <w:rPr>
          <w:b/>
          <w:spacing w:val="-2"/>
          <w:sz w:val="19"/>
        </w:rPr>
        <w:t>NTRODUCTION</w:t>
      </w:r>
    </w:p>
    <w:p w14:paraId="408730A5" w14:textId="77777777" w:rsidR="003954BD" w:rsidRDefault="003954BD">
      <w:pPr>
        <w:pStyle w:val="BodyText"/>
        <w:spacing w:before="23"/>
        <w:rPr>
          <w:b/>
        </w:rPr>
      </w:pPr>
    </w:p>
    <w:p w14:paraId="1D62123E" w14:textId="77777777" w:rsidR="003954BD" w:rsidRDefault="00235659">
      <w:pPr>
        <w:pStyle w:val="BodyText"/>
        <w:spacing w:line="261" w:lineRule="auto"/>
        <w:ind w:left="120" w:right="103"/>
        <w:jc w:val="both"/>
      </w:pPr>
      <w:r>
        <w:rPr>
          <w:spacing w:val="14"/>
        </w:rPr>
        <w:t>Agricultural</w:t>
      </w:r>
      <w:r>
        <w:rPr>
          <w:spacing w:val="12"/>
        </w:rPr>
        <w:t xml:space="preserve"> </w:t>
      </w:r>
      <w:r>
        <w:rPr>
          <w:spacing w:val="13"/>
        </w:rPr>
        <w:t>Relief</w:t>
      </w:r>
      <w:r>
        <w:rPr>
          <w:spacing w:val="9"/>
        </w:rPr>
        <w:t xml:space="preserve"> </w:t>
      </w:r>
      <w:r>
        <w:rPr>
          <w:spacing w:val="12"/>
        </w:rPr>
        <w:t>(APR)</w:t>
      </w:r>
      <w:r>
        <w:rPr>
          <w:spacing w:val="10"/>
        </w:rPr>
        <w:t xml:space="preserve"> </w:t>
      </w:r>
      <w:r>
        <w:t xml:space="preserve">is an </w:t>
      </w:r>
      <w:r>
        <w:rPr>
          <w:spacing w:val="13"/>
        </w:rPr>
        <w:t>important</w:t>
      </w:r>
      <w:r>
        <w:rPr>
          <w:spacing w:val="9"/>
        </w:rPr>
        <w:t xml:space="preserve"> </w:t>
      </w:r>
      <w:r>
        <w:rPr>
          <w:spacing w:val="10"/>
        </w:rPr>
        <w:t xml:space="preserve">tax </w:t>
      </w:r>
      <w:r>
        <w:rPr>
          <w:spacing w:val="13"/>
        </w:rPr>
        <w:t>relief</w:t>
      </w:r>
      <w:r>
        <w:rPr>
          <w:spacing w:val="9"/>
        </w:rPr>
        <w:t xml:space="preserve"> </w:t>
      </w:r>
      <w:r>
        <w:rPr>
          <w:spacing w:val="13"/>
        </w:rPr>
        <w:t>available</w:t>
      </w:r>
      <w:r>
        <w:rPr>
          <w:spacing w:val="12"/>
        </w:rPr>
        <w:t xml:space="preserve"> </w:t>
      </w:r>
      <w:r>
        <w:rPr>
          <w:spacing w:val="13"/>
        </w:rPr>
        <w:t>against</w:t>
      </w:r>
      <w:r>
        <w:rPr>
          <w:spacing w:val="8"/>
        </w:rPr>
        <w:t xml:space="preserve"> </w:t>
      </w:r>
      <w:r>
        <w:t xml:space="preserve">the payment of Inheritance Tax. There are however </w:t>
      </w:r>
      <w:proofErr w:type="gramStart"/>
      <w:r>
        <w:t>a number of</w:t>
      </w:r>
      <w:proofErr w:type="gramEnd"/>
      <w:r>
        <w:t xml:space="preserve"> requirements to be</w:t>
      </w:r>
      <w:r>
        <w:rPr>
          <w:spacing w:val="-10"/>
        </w:rPr>
        <w:t xml:space="preserve"> </w:t>
      </w:r>
      <w:r>
        <w:t>met,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important</w:t>
      </w:r>
      <w:r>
        <w:rPr>
          <w:spacing w:val="-14"/>
        </w:rPr>
        <w:t xml:space="preserve"> </w:t>
      </w:r>
      <w:r>
        <w:t>points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consider</w:t>
      </w:r>
      <w:r>
        <w:rPr>
          <w:spacing w:val="-11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property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eligible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 xml:space="preserve">APR. Always take the necessary legal and financial advice when considering this </w:t>
      </w:r>
      <w:r>
        <w:rPr>
          <w:spacing w:val="-2"/>
        </w:rPr>
        <w:t>issue.</w:t>
      </w:r>
    </w:p>
    <w:p w14:paraId="5662A85E" w14:textId="77777777" w:rsidR="003954BD" w:rsidRDefault="00235659">
      <w:pPr>
        <w:pStyle w:val="BodyText"/>
        <w:spacing w:before="271"/>
        <w:ind w:left="120" w:right="132"/>
        <w:jc w:val="both"/>
      </w:pPr>
      <w:r>
        <w:t>Agricultural property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pasture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grow</w:t>
      </w:r>
      <w:r>
        <w:rPr>
          <w:spacing w:val="-2"/>
        </w:rPr>
        <w:t xml:space="preserve"> </w:t>
      </w:r>
      <w:r>
        <w:t>crops</w:t>
      </w:r>
      <w:r>
        <w:rPr>
          <w:spacing w:val="-4"/>
        </w:rPr>
        <w:t xml:space="preserve"> </w:t>
      </w:r>
      <w:r>
        <w:t>or rear animals, as well as buildings used in conjunction with the land.</w:t>
      </w:r>
    </w:p>
    <w:p w14:paraId="21E201CE" w14:textId="77777777" w:rsidR="003954BD" w:rsidRDefault="003954BD">
      <w:pPr>
        <w:pStyle w:val="BodyText"/>
        <w:spacing w:before="117"/>
      </w:pPr>
    </w:p>
    <w:p w14:paraId="766C05A3" w14:textId="77777777" w:rsidR="003954BD" w:rsidRDefault="00235659">
      <w:pPr>
        <w:pStyle w:val="BodyText"/>
        <w:ind w:left="120" w:right="125"/>
        <w:jc w:val="both"/>
      </w:pPr>
      <w:proofErr w:type="gramStart"/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to</w:t>
      </w:r>
      <w:proofErr w:type="gramEnd"/>
      <w:r>
        <w:rPr>
          <w:spacing w:val="-6"/>
        </w:rPr>
        <w:t xml:space="preserve"> </w:t>
      </w:r>
      <w:r>
        <w:t>qualify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APR,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owned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occupied</w:t>
      </w:r>
      <w:r>
        <w:rPr>
          <w:spacing w:val="-6"/>
        </w:rPr>
        <w:t xml:space="preserve"> </w:t>
      </w:r>
      <w:r>
        <w:t>for agricultural purposes for a minimum of two years immediately before its transfer.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owner</w:t>
      </w:r>
      <w:r>
        <w:rPr>
          <w:spacing w:val="-9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occupy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property,</w:t>
      </w:r>
      <w:r>
        <w:rPr>
          <w:spacing w:val="-10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Let Farm Tenancy, they need to have owned it for seven years to qualify.</w:t>
      </w:r>
    </w:p>
    <w:p w14:paraId="29213B32" w14:textId="77777777" w:rsidR="003954BD" w:rsidRDefault="003954BD">
      <w:pPr>
        <w:jc w:val="both"/>
        <w:sectPr w:rsidR="003954BD">
          <w:footerReference w:type="default" r:id="rId10"/>
          <w:pgSz w:w="11910" w:h="16840"/>
          <w:pgMar w:top="1940" w:right="1660" w:bottom="1160" w:left="1680" w:header="0" w:footer="977" w:gutter="0"/>
          <w:pgNumType w:start="1"/>
          <w:cols w:space="720"/>
        </w:sectPr>
      </w:pPr>
    </w:p>
    <w:p w14:paraId="7AE8C61A" w14:textId="77777777" w:rsidR="003954BD" w:rsidRDefault="003954BD">
      <w:pPr>
        <w:pStyle w:val="BodyText"/>
        <w:spacing w:before="281"/>
        <w:rPr>
          <w:sz w:val="28"/>
        </w:rPr>
      </w:pPr>
    </w:p>
    <w:p w14:paraId="4F04C496" w14:textId="77777777" w:rsidR="003954BD" w:rsidRDefault="00235659">
      <w:pPr>
        <w:pStyle w:val="Heading1"/>
        <w:ind w:left="871"/>
        <w:rPr>
          <w:u w:val="none"/>
        </w:rPr>
      </w:pPr>
      <w:r>
        <w:t>Key</w:t>
      </w:r>
      <w:r>
        <w:rPr>
          <w:spacing w:val="-6"/>
        </w:rPr>
        <w:t xml:space="preserve"> </w:t>
      </w:r>
      <w:r>
        <w:t>Considerations</w:t>
      </w:r>
      <w:r>
        <w:rPr>
          <w:spacing w:val="-5"/>
        </w:rPr>
        <w:t xml:space="preserve"> </w:t>
      </w:r>
      <w:r>
        <w:t>for Agricultural</w:t>
      </w:r>
      <w:r>
        <w:rPr>
          <w:spacing w:val="-8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rPr>
          <w:spacing w:val="-2"/>
        </w:rPr>
        <w:t>Relief</w:t>
      </w:r>
    </w:p>
    <w:p w14:paraId="04F692FA" w14:textId="77777777" w:rsidR="003954BD" w:rsidRDefault="003954BD">
      <w:pPr>
        <w:pStyle w:val="BodyText"/>
        <w:rPr>
          <w:b/>
        </w:rPr>
      </w:pPr>
    </w:p>
    <w:p w14:paraId="02712431" w14:textId="77777777" w:rsidR="003954BD" w:rsidRDefault="003954BD">
      <w:pPr>
        <w:pStyle w:val="BodyText"/>
        <w:rPr>
          <w:b/>
        </w:rPr>
      </w:pPr>
    </w:p>
    <w:p w14:paraId="49861516" w14:textId="77777777" w:rsidR="003954BD" w:rsidRDefault="003954BD">
      <w:pPr>
        <w:pStyle w:val="BodyText"/>
        <w:rPr>
          <w:b/>
        </w:rPr>
      </w:pPr>
    </w:p>
    <w:p w14:paraId="37E3CA0E" w14:textId="77777777" w:rsidR="003954BD" w:rsidRDefault="003954BD">
      <w:pPr>
        <w:pStyle w:val="BodyText"/>
        <w:spacing w:before="77"/>
        <w:rPr>
          <w:b/>
        </w:rPr>
      </w:pPr>
    </w:p>
    <w:p w14:paraId="38CB5C7E" w14:textId="77777777" w:rsidR="003954BD" w:rsidRDefault="00235659">
      <w:pPr>
        <w:pStyle w:val="Heading2"/>
        <w:numPr>
          <w:ilvl w:val="0"/>
          <w:numId w:val="1"/>
        </w:numPr>
        <w:tabs>
          <w:tab w:val="left" w:pos="840"/>
        </w:tabs>
        <w:ind w:left="840"/>
      </w:pPr>
      <w:r>
        <w:t>Who</w:t>
      </w:r>
      <w:r>
        <w:rPr>
          <w:spacing w:val="-6"/>
        </w:rPr>
        <w:t xml:space="preserve"> </w:t>
      </w:r>
      <w:r>
        <w:t>owns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4"/>
        </w:rPr>
        <w:t>Land?</w:t>
      </w:r>
    </w:p>
    <w:p w14:paraId="6CA82CB5" w14:textId="77777777" w:rsidR="003954BD" w:rsidRDefault="003954BD">
      <w:pPr>
        <w:pStyle w:val="BodyText"/>
        <w:spacing w:before="108"/>
        <w:rPr>
          <w:b/>
        </w:rPr>
      </w:pPr>
    </w:p>
    <w:p w14:paraId="0AC7FAEB" w14:textId="3CB2219C" w:rsidR="003954BD" w:rsidRDefault="00235659">
      <w:pPr>
        <w:pStyle w:val="BodyText"/>
        <w:spacing w:line="288" w:lineRule="auto"/>
        <w:ind w:left="120" w:right="133"/>
        <w:jc w:val="both"/>
      </w:pPr>
      <w:r>
        <w:t>Unlike</w:t>
      </w:r>
      <w:r>
        <w:rPr>
          <w:spacing w:val="-2"/>
        </w:rPr>
        <w:t xml:space="preserve"> </w:t>
      </w:r>
      <w:hyperlink r:id="rId11">
        <w:r w:rsidR="007E42D6" w:rsidRPr="007E42D6">
          <w:rPr>
            <w:color w:val="000000" w:themeColor="text1"/>
          </w:rPr>
          <w:t>business</w:t>
        </w:r>
      </w:hyperlink>
      <w:r w:rsidR="007E42D6" w:rsidRPr="007E42D6">
        <w:rPr>
          <w:color w:val="000000" w:themeColor="text1"/>
        </w:rPr>
        <w:t xml:space="preserve"> relief</w:t>
      </w:r>
      <w:r w:rsidRPr="007E42D6">
        <w:rPr>
          <w:b/>
          <w:color w:val="000000" w:themeColor="text1"/>
          <w:spacing w:val="-3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100%</w:t>
      </w:r>
      <w:r>
        <w:rPr>
          <w:spacing w:val="-8"/>
        </w:rPr>
        <w:t xml:space="preserve"> </w:t>
      </w:r>
      <w:r>
        <w:t>relief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inheritance</w:t>
      </w:r>
      <w:r>
        <w:rPr>
          <w:spacing w:val="-8"/>
        </w:rPr>
        <w:t xml:space="preserve"> </w:t>
      </w:r>
      <w:r>
        <w:t>tax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 market value of the land may be obtained, agricultural property relief is only available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agricultural</w:t>
      </w:r>
      <w:r>
        <w:rPr>
          <w:spacing w:val="-3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land.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cases,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t>value is much higher, particularly where the land has development potential.</w:t>
      </w:r>
    </w:p>
    <w:p w14:paraId="34F1B0B6" w14:textId="77777777" w:rsidR="003954BD" w:rsidRDefault="003954BD">
      <w:pPr>
        <w:pStyle w:val="BodyText"/>
        <w:spacing w:before="50"/>
      </w:pPr>
    </w:p>
    <w:p w14:paraId="3714F775" w14:textId="7D4F738D" w:rsidR="003954BD" w:rsidRDefault="00235659">
      <w:pPr>
        <w:pStyle w:val="BodyText"/>
        <w:spacing w:line="288" w:lineRule="auto"/>
        <w:ind w:left="120" w:right="130"/>
        <w:jc w:val="both"/>
      </w:pPr>
      <w:r>
        <w:t xml:space="preserve">However, where the farming operation is carried out by a partnership, and the land is owned personally by the partner, only 50% business relief is </w:t>
      </w:r>
      <w:r w:rsidR="007E42D6">
        <w:rPr>
          <w:spacing w:val="-2"/>
        </w:rPr>
        <w:t>available.</w:t>
      </w:r>
    </w:p>
    <w:p w14:paraId="3A6605F7" w14:textId="77777777" w:rsidR="003954BD" w:rsidRDefault="003954BD">
      <w:pPr>
        <w:pStyle w:val="BodyText"/>
      </w:pPr>
    </w:p>
    <w:p w14:paraId="76FFB2FD" w14:textId="77777777" w:rsidR="003954BD" w:rsidRDefault="003954BD">
      <w:pPr>
        <w:pStyle w:val="BodyText"/>
        <w:spacing w:before="255"/>
      </w:pPr>
    </w:p>
    <w:p w14:paraId="4A828115" w14:textId="77777777" w:rsidR="003954BD" w:rsidRDefault="00235659">
      <w:pPr>
        <w:pStyle w:val="Heading2"/>
        <w:numPr>
          <w:ilvl w:val="0"/>
          <w:numId w:val="1"/>
        </w:numPr>
        <w:tabs>
          <w:tab w:val="left" w:pos="840"/>
        </w:tabs>
        <w:ind w:left="840"/>
      </w:pPr>
      <w:r>
        <w:t>Check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tenancy</w:t>
      </w:r>
      <w:r>
        <w:rPr>
          <w:spacing w:val="-3"/>
        </w:rPr>
        <w:t xml:space="preserve"> </w:t>
      </w:r>
      <w:r>
        <w:rPr>
          <w:spacing w:val="-2"/>
        </w:rPr>
        <w:t>agreement!</w:t>
      </w:r>
    </w:p>
    <w:p w14:paraId="0B9ECF22" w14:textId="77777777" w:rsidR="003954BD" w:rsidRDefault="003954BD">
      <w:pPr>
        <w:pStyle w:val="BodyText"/>
        <w:spacing w:before="108"/>
        <w:rPr>
          <w:b/>
        </w:rPr>
      </w:pPr>
    </w:p>
    <w:p w14:paraId="667D1049" w14:textId="77777777" w:rsidR="003954BD" w:rsidRDefault="00235659">
      <w:pPr>
        <w:pStyle w:val="BodyText"/>
        <w:spacing w:line="288" w:lineRule="auto"/>
        <w:ind w:left="120" w:right="133"/>
        <w:jc w:val="both"/>
      </w:pPr>
      <w:r>
        <w:t>Another</w:t>
      </w:r>
      <w:r>
        <w:rPr>
          <w:spacing w:val="-8"/>
        </w:rPr>
        <w:t xml:space="preserve"> </w:t>
      </w:r>
      <w:r>
        <w:t>pitfall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consider</w:t>
      </w:r>
      <w:r>
        <w:rPr>
          <w:spacing w:val="-13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tenancy</w:t>
      </w:r>
      <w:r>
        <w:rPr>
          <w:spacing w:val="-8"/>
        </w:rPr>
        <w:t xml:space="preserve"> </w:t>
      </w:r>
      <w:r>
        <w:t>agreement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put in place before April 1995. In this case, it is only under very limited circumstances that the full 100% relief is available and instead only 50% relief may be claimed.</w:t>
      </w:r>
    </w:p>
    <w:p w14:paraId="66E69E8D" w14:textId="77777777" w:rsidR="003954BD" w:rsidRDefault="00235659">
      <w:pPr>
        <w:pStyle w:val="BodyText"/>
        <w:spacing w:before="236" w:line="288" w:lineRule="auto"/>
        <w:ind w:left="120" w:right="129"/>
        <w:jc w:val="both"/>
      </w:pPr>
      <w:r>
        <w:t>Landowners with tenancy agreements in place should check their paperwork and seek advice to consider whether it would be sensible for the tenancy agreement to be updated.</w:t>
      </w:r>
    </w:p>
    <w:p w14:paraId="385D85DA" w14:textId="77777777" w:rsidR="003954BD" w:rsidRDefault="003954BD">
      <w:pPr>
        <w:pStyle w:val="BodyText"/>
      </w:pPr>
    </w:p>
    <w:p w14:paraId="76E4D4FB" w14:textId="77777777" w:rsidR="003954BD" w:rsidRDefault="003954BD">
      <w:pPr>
        <w:pStyle w:val="BodyText"/>
        <w:spacing w:before="255"/>
      </w:pPr>
    </w:p>
    <w:p w14:paraId="43CBAAC1" w14:textId="77777777" w:rsidR="003954BD" w:rsidRDefault="00235659">
      <w:pPr>
        <w:pStyle w:val="Heading2"/>
        <w:numPr>
          <w:ilvl w:val="0"/>
          <w:numId w:val="1"/>
        </w:numPr>
        <w:tabs>
          <w:tab w:val="left" w:pos="905"/>
        </w:tabs>
        <w:ind w:left="905" w:hanging="785"/>
      </w:pPr>
      <w:r>
        <w:t>Check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grazing</w:t>
      </w:r>
      <w:r>
        <w:rPr>
          <w:spacing w:val="-5"/>
        </w:rPr>
        <w:t xml:space="preserve"> </w:t>
      </w:r>
      <w:proofErr w:type="spellStart"/>
      <w:proofErr w:type="gramStart"/>
      <w:r>
        <w:rPr>
          <w:spacing w:val="-2"/>
        </w:rPr>
        <w:t>licence</w:t>
      </w:r>
      <w:proofErr w:type="spellEnd"/>
      <w:proofErr w:type="gramEnd"/>
    </w:p>
    <w:p w14:paraId="77627478" w14:textId="77777777" w:rsidR="003954BD" w:rsidRDefault="003954BD">
      <w:pPr>
        <w:pStyle w:val="BodyText"/>
        <w:spacing w:before="108"/>
        <w:rPr>
          <w:b/>
        </w:rPr>
      </w:pPr>
    </w:p>
    <w:p w14:paraId="171B0EF1" w14:textId="5F01648A" w:rsidR="003954BD" w:rsidRDefault="00235659">
      <w:pPr>
        <w:pStyle w:val="BodyText"/>
        <w:spacing w:before="1" w:line="288" w:lineRule="auto"/>
        <w:ind w:left="120" w:right="130"/>
        <w:jc w:val="both"/>
      </w:pPr>
      <w:r>
        <w:t xml:space="preserve">Sometimes landowners have a grazing </w:t>
      </w:r>
      <w:proofErr w:type="spellStart"/>
      <w:r>
        <w:t>licence</w:t>
      </w:r>
      <w:proofErr w:type="spellEnd"/>
      <w:r>
        <w:t xml:space="preserve"> in place which states that they will provide </w:t>
      </w:r>
      <w:r w:rsidR="007E42D6">
        <w:t>several</w:t>
      </w:r>
      <w:r>
        <w:t xml:space="preserve"> services in relation to the land and that the person occupying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land</w:t>
      </w:r>
      <w:r>
        <w:rPr>
          <w:spacing w:val="-12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merely</w:t>
      </w:r>
      <w:r>
        <w:rPr>
          <w:spacing w:val="-17"/>
        </w:rPr>
        <w:t xml:space="preserve"> </w:t>
      </w:r>
      <w:r>
        <w:t>grazing.</w:t>
      </w:r>
      <w:r>
        <w:rPr>
          <w:spacing w:val="-16"/>
        </w:rPr>
        <w:t xml:space="preserve"> </w:t>
      </w:r>
      <w:r>
        <w:t>Such</w:t>
      </w:r>
      <w:r>
        <w:rPr>
          <w:spacing w:val="-17"/>
        </w:rPr>
        <w:t xml:space="preserve"> </w:t>
      </w:r>
      <w:r>
        <w:t>services</w:t>
      </w:r>
      <w:r>
        <w:rPr>
          <w:spacing w:val="-14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 xml:space="preserve">husbandry of the land, </w:t>
      </w:r>
      <w:proofErr w:type="spellStart"/>
      <w:r>
        <w:t>fertilising</w:t>
      </w:r>
      <w:proofErr w:type="spellEnd"/>
      <w:r>
        <w:t xml:space="preserve"> and seeding and keeping boundaries in good repair.</w:t>
      </w:r>
      <w:r>
        <w:rPr>
          <w:spacing w:val="40"/>
        </w:rPr>
        <w:t xml:space="preserve"> </w:t>
      </w:r>
      <w:r>
        <w:t>It should also be seasonal.</w:t>
      </w:r>
      <w:r>
        <w:rPr>
          <w:spacing w:val="40"/>
        </w:rPr>
        <w:t xml:space="preserve"> </w:t>
      </w:r>
      <w:r>
        <w:t>The reason for doing so, is to demonstrate that the land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still</w:t>
      </w:r>
      <w:r>
        <w:rPr>
          <w:spacing w:val="24"/>
        </w:rPr>
        <w:t xml:space="preserve"> </w:t>
      </w:r>
      <w:r>
        <w:t>occupied</w:t>
      </w:r>
      <w:r>
        <w:rPr>
          <w:spacing w:val="24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landowner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agricultural</w:t>
      </w:r>
      <w:r>
        <w:rPr>
          <w:spacing w:val="33"/>
        </w:rPr>
        <w:t xml:space="preserve"> </w:t>
      </w:r>
      <w:r>
        <w:t>purposes,</w:t>
      </w:r>
      <w:r>
        <w:rPr>
          <w:spacing w:val="2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so</w:t>
      </w:r>
      <w:r>
        <w:rPr>
          <w:spacing w:val="24"/>
        </w:rPr>
        <w:t xml:space="preserve"> </w:t>
      </w:r>
      <w:proofErr w:type="gramStart"/>
      <w:r>
        <w:rPr>
          <w:spacing w:val="-4"/>
        </w:rPr>
        <w:t>that</w:t>
      </w:r>
      <w:proofErr w:type="gramEnd"/>
    </w:p>
    <w:p w14:paraId="0418E3E2" w14:textId="77777777" w:rsidR="003954BD" w:rsidRDefault="003954BD">
      <w:pPr>
        <w:spacing w:line="288" w:lineRule="auto"/>
        <w:jc w:val="both"/>
        <w:sectPr w:rsidR="003954BD">
          <w:pgSz w:w="11910" w:h="16840"/>
          <w:pgMar w:top="1940" w:right="1660" w:bottom="1160" w:left="1680" w:header="0" w:footer="977" w:gutter="0"/>
          <w:cols w:space="720"/>
        </w:sectPr>
      </w:pPr>
    </w:p>
    <w:p w14:paraId="49EB0EA5" w14:textId="77777777" w:rsidR="003954BD" w:rsidRDefault="00235659">
      <w:pPr>
        <w:pStyle w:val="BodyText"/>
        <w:spacing w:before="70" w:line="288" w:lineRule="auto"/>
        <w:ind w:left="120"/>
      </w:pPr>
      <w:r>
        <w:lastRenderedPageBreak/>
        <w:t>their</w:t>
      </w:r>
      <w:r>
        <w:rPr>
          <w:spacing w:val="40"/>
        </w:rPr>
        <w:t xml:space="preserve"> </w:t>
      </w:r>
      <w:r>
        <w:t>farmhouse</w:t>
      </w:r>
      <w:r>
        <w:rPr>
          <w:spacing w:val="40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benefit</w:t>
      </w:r>
      <w:r>
        <w:rPr>
          <w:spacing w:val="39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relief.</w:t>
      </w:r>
      <w:r>
        <w:rPr>
          <w:spacing w:val="39"/>
        </w:rPr>
        <w:t xml:space="preserve"> </w:t>
      </w:r>
      <w:r>
        <w:t>However,</w:t>
      </w:r>
      <w:r>
        <w:rPr>
          <w:spacing w:val="39"/>
        </w:rPr>
        <w:t xml:space="preserve"> </w:t>
      </w:r>
      <w:r>
        <w:t>if</w:t>
      </w:r>
      <w:r>
        <w:rPr>
          <w:spacing w:val="39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t>what</w:t>
      </w:r>
      <w:r>
        <w:rPr>
          <w:spacing w:val="39"/>
        </w:rPr>
        <w:t xml:space="preserve"> </w:t>
      </w:r>
      <w:r>
        <w:t>is happening on the ground, HMRC will likely dismiss such a claim.</w:t>
      </w:r>
    </w:p>
    <w:p w14:paraId="599DBCF6" w14:textId="77777777" w:rsidR="003954BD" w:rsidRDefault="003954BD">
      <w:pPr>
        <w:pStyle w:val="BodyText"/>
      </w:pPr>
    </w:p>
    <w:p w14:paraId="13670E39" w14:textId="77777777" w:rsidR="003954BD" w:rsidRDefault="003954BD">
      <w:pPr>
        <w:pStyle w:val="BodyText"/>
        <w:spacing w:before="256"/>
      </w:pPr>
    </w:p>
    <w:p w14:paraId="739966E9" w14:textId="77777777" w:rsidR="003954BD" w:rsidRDefault="00235659">
      <w:pPr>
        <w:pStyle w:val="Heading2"/>
        <w:numPr>
          <w:ilvl w:val="0"/>
          <w:numId w:val="1"/>
        </w:numPr>
        <w:tabs>
          <w:tab w:val="left" w:pos="840"/>
        </w:tabs>
        <w:ind w:left="840"/>
      </w:pPr>
      <w:r>
        <w:t>Check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qualifies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relief</w:t>
      </w:r>
      <w:proofErr w:type="gramEnd"/>
    </w:p>
    <w:p w14:paraId="5F0E006A" w14:textId="77777777" w:rsidR="003954BD" w:rsidRDefault="003954BD">
      <w:pPr>
        <w:pStyle w:val="BodyText"/>
        <w:spacing w:before="108"/>
        <w:rPr>
          <w:b/>
        </w:rPr>
      </w:pPr>
    </w:p>
    <w:p w14:paraId="3732C171" w14:textId="537AFD50" w:rsidR="003954BD" w:rsidRDefault="00235659">
      <w:pPr>
        <w:pStyle w:val="BodyText"/>
        <w:spacing w:line="288" w:lineRule="auto"/>
        <w:ind w:left="120" w:right="103"/>
        <w:jc w:val="both"/>
      </w:pPr>
      <w:r>
        <w:rPr>
          <w:spacing w:val="14"/>
        </w:rPr>
        <w:t xml:space="preserve">Whether </w:t>
      </w:r>
      <w:r>
        <w:rPr>
          <w:spacing w:val="15"/>
        </w:rPr>
        <w:t xml:space="preserve">agricultural </w:t>
      </w:r>
      <w:r>
        <w:rPr>
          <w:spacing w:val="14"/>
        </w:rPr>
        <w:t xml:space="preserve">relief </w:t>
      </w:r>
      <w:r>
        <w:rPr>
          <w:spacing w:val="13"/>
        </w:rPr>
        <w:t xml:space="preserve">will apply </w:t>
      </w:r>
      <w:r>
        <w:rPr>
          <w:spacing w:val="14"/>
        </w:rPr>
        <w:t xml:space="preserve">depends </w:t>
      </w:r>
      <w:r>
        <w:t xml:space="preserve">on </w:t>
      </w:r>
      <w:r>
        <w:rPr>
          <w:spacing w:val="15"/>
        </w:rPr>
        <w:t xml:space="preserve">whether </w:t>
      </w:r>
      <w:r>
        <w:rPr>
          <w:spacing w:val="11"/>
        </w:rPr>
        <w:t xml:space="preserve">the </w:t>
      </w:r>
      <w:r>
        <w:rPr>
          <w:spacing w:val="13"/>
        </w:rPr>
        <w:t xml:space="preserve">land </w:t>
      </w:r>
      <w:r>
        <w:t>is occupied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purposes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agriculture.</w:t>
      </w:r>
      <w:r>
        <w:rPr>
          <w:spacing w:val="-17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example,</w:t>
      </w:r>
      <w:r>
        <w:rPr>
          <w:spacing w:val="-17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running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livery from your land, it is unlikely to qualify for agricultural property relief. However,</w:t>
      </w:r>
      <w:r>
        <w:rPr>
          <w:spacing w:val="40"/>
        </w:rPr>
        <w:t xml:space="preserve"> </w:t>
      </w:r>
      <w:r>
        <w:t xml:space="preserve">it may qualify for business relief depending upon the type of help </w:t>
      </w:r>
      <w:r>
        <w:rPr>
          <w:spacing w:val="-2"/>
        </w:rPr>
        <w:t>offered.</w:t>
      </w:r>
    </w:p>
    <w:p w14:paraId="3133EB36" w14:textId="77777777" w:rsidR="003954BD" w:rsidRDefault="00235659">
      <w:pPr>
        <w:pStyle w:val="BodyText"/>
        <w:spacing w:before="235" w:line="288" w:lineRule="auto"/>
        <w:ind w:left="120" w:right="140"/>
        <w:jc w:val="both"/>
      </w:pPr>
      <w:r>
        <w:t xml:space="preserve">It is always important therefore to seek expert advice on this issue, which can be complex, </w:t>
      </w:r>
      <w:proofErr w:type="gramStart"/>
      <w:r>
        <w:t>in order to</w:t>
      </w:r>
      <w:proofErr w:type="gramEnd"/>
      <w:r>
        <w:t xml:space="preserve"> avoid significant charges to Inheritance Tax.</w:t>
      </w:r>
    </w:p>
    <w:p w14:paraId="2FD34452" w14:textId="3054D795" w:rsidR="003954BD" w:rsidRDefault="00235659">
      <w:pPr>
        <w:pStyle w:val="BodyText"/>
        <w:spacing w:before="223" w:line="275" w:lineRule="exact"/>
        <w:ind w:left="120"/>
      </w:pPr>
      <w:r>
        <w:t>For</w:t>
      </w:r>
      <w:r>
        <w:rPr>
          <w:spacing w:val="-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Agricultural</w:t>
      </w:r>
      <w:r>
        <w:rPr>
          <w:spacing w:val="-9"/>
        </w:rPr>
        <w:t xml:space="preserve"> </w:t>
      </w:r>
      <w:r>
        <w:t>Relief,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proofErr w:type="gramStart"/>
      <w:r>
        <w:rPr>
          <w:spacing w:val="-5"/>
        </w:rPr>
        <w:t>KBA</w:t>
      </w:r>
      <w:proofErr w:type="gramEnd"/>
    </w:p>
    <w:p w14:paraId="56F0BF20" w14:textId="77777777" w:rsidR="003954BD" w:rsidRDefault="00235659">
      <w:pPr>
        <w:pStyle w:val="BodyText"/>
        <w:ind w:left="120"/>
      </w:pPr>
      <w:r>
        <w:t xml:space="preserve">- The Financial Planning Company on 01942 889883 or email </w:t>
      </w:r>
      <w:hyperlink r:id="rId12">
        <w:r>
          <w:t>contactme@kbafinancial.com</w:t>
        </w:r>
      </w:hyperlink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Doris</w:t>
      </w:r>
      <w:r>
        <w:rPr>
          <w:spacing w:val="-8"/>
        </w:rPr>
        <w:t xml:space="preserve"> </w:t>
      </w:r>
      <w:proofErr w:type="spellStart"/>
      <w:r>
        <w:t>Raggatt</w:t>
      </w:r>
      <w:proofErr w:type="spellEnd"/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MLP</w:t>
      </w:r>
      <w:r>
        <w:rPr>
          <w:spacing w:val="-4"/>
        </w:rPr>
        <w:t xml:space="preserve"> </w:t>
      </w:r>
      <w:r>
        <w:t>Law,</w:t>
      </w:r>
      <w:r>
        <w:rPr>
          <w:spacing w:val="-5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 xml:space="preserve">Market Street, Altrincham, Cheshire, WA14 1QE ON 0161 926 1538 and </w:t>
      </w:r>
      <w:hyperlink r:id="rId13">
        <w:r>
          <w:rPr>
            <w:spacing w:val="-2"/>
          </w:rPr>
          <w:t>doris@mlplaw.co.uk.</w:t>
        </w:r>
      </w:hyperlink>
    </w:p>
    <w:p w14:paraId="6CE11772" w14:textId="77777777" w:rsidR="003954BD" w:rsidRDefault="003954BD">
      <w:pPr>
        <w:pStyle w:val="BodyText"/>
        <w:spacing w:before="5"/>
      </w:pPr>
    </w:p>
    <w:p w14:paraId="124D750A" w14:textId="77777777" w:rsidR="003954BD" w:rsidRDefault="00235659">
      <w:pPr>
        <w:pStyle w:val="BodyText"/>
        <w:ind w:left="120" w:right="973"/>
      </w:pPr>
      <w:r>
        <w:t>This</w:t>
      </w:r>
      <w:r>
        <w:rPr>
          <w:spacing w:val="-5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sector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licensed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Open Government </w:t>
      </w:r>
      <w:proofErr w:type="spellStart"/>
      <w:r>
        <w:t>Licence</w:t>
      </w:r>
      <w:proofErr w:type="spellEnd"/>
      <w:r>
        <w:t xml:space="preserve"> v3.0. Source of information can be found at: </w:t>
      </w:r>
      <w:hyperlink r:id="rId14">
        <w:r>
          <w:rPr>
            <w:spacing w:val="-2"/>
          </w:rPr>
          <w:t>www.gov.uk/guidance/agricultural-relief-on-inheritance-tax.</w:t>
        </w:r>
      </w:hyperlink>
    </w:p>
    <w:p w14:paraId="408FC771" w14:textId="77777777" w:rsidR="003954BD" w:rsidRDefault="003954BD">
      <w:pPr>
        <w:pStyle w:val="BodyText"/>
        <w:spacing w:before="1"/>
      </w:pPr>
    </w:p>
    <w:p w14:paraId="66E3067A" w14:textId="77777777" w:rsidR="003954BD" w:rsidRDefault="00235659">
      <w:pPr>
        <w:pStyle w:val="BodyText"/>
        <w:ind w:left="120"/>
      </w:pPr>
      <w:r>
        <w:t>KBA The Financial Planning Company is a trading name of KBA FS Limited which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Openwork</w:t>
      </w:r>
      <w:r>
        <w:rPr>
          <w:spacing w:val="-4"/>
        </w:rPr>
        <w:t xml:space="preserve"> </w:t>
      </w:r>
      <w:r>
        <w:t>Partnership,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trading style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Openwork</w:t>
      </w:r>
      <w:r>
        <w:rPr>
          <w:spacing w:val="-3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authorised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 Conduct Authority.</w:t>
      </w:r>
    </w:p>
    <w:p w14:paraId="2E7C5AA7" w14:textId="77777777" w:rsidR="003954BD" w:rsidRDefault="003954BD">
      <w:pPr>
        <w:pStyle w:val="BodyText"/>
        <w:spacing w:before="6"/>
      </w:pPr>
    </w:p>
    <w:p w14:paraId="73AE7475" w14:textId="77777777" w:rsidR="003954BD" w:rsidRDefault="00235659">
      <w:pPr>
        <w:pStyle w:val="Heading2"/>
        <w:ind w:left="120" w:firstLine="0"/>
      </w:pPr>
      <w:r>
        <w:t>HM</w:t>
      </w:r>
      <w:r>
        <w:rPr>
          <w:spacing w:val="-4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Customs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 relating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taxation</w:t>
      </w:r>
      <w:r>
        <w:rPr>
          <w:spacing w:val="-5"/>
        </w:rPr>
        <w:t xml:space="preserve"> </w:t>
      </w:r>
      <w:r>
        <w:t>are complex and subject to individual circumstances and changes which cannot be foreseen.</w:t>
      </w:r>
    </w:p>
    <w:p w14:paraId="06B6AAC3" w14:textId="77777777" w:rsidR="003954BD" w:rsidRDefault="003954BD">
      <w:pPr>
        <w:pStyle w:val="BodyText"/>
        <w:spacing w:before="6"/>
        <w:rPr>
          <w:b/>
        </w:rPr>
      </w:pPr>
    </w:p>
    <w:p w14:paraId="28C1B0DD" w14:textId="02DFB831" w:rsidR="003954BD" w:rsidRDefault="00235659">
      <w:pPr>
        <w:pStyle w:val="BodyText"/>
        <w:spacing w:before="1"/>
        <w:ind w:left="120"/>
      </w:pP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Openwork</w:t>
      </w:r>
      <w:r>
        <w:rPr>
          <w:spacing w:val="-4"/>
        </w:rPr>
        <w:t xml:space="preserve"> </w:t>
      </w:r>
      <w:r>
        <w:t>Partnership</w:t>
      </w:r>
      <w:r>
        <w:rPr>
          <w:spacing w:val="-3"/>
        </w:rPr>
        <w:t xml:space="preserve"> </w:t>
      </w:r>
      <w:r>
        <w:t>on</w:t>
      </w:r>
      <w:r>
        <w:rPr>
          <w:spacing w:val="3"/>
        </w:rPr>
        <w:t xml:space="preserve"> </w:t>
      </w:r>
      <w:r w:rsidR="009F5575">
        <w:rPr>
          <w:spacing w:val="-2"/>
        </w:rPr>
        <w:t>09/10/2023.</w:t>
      </w:r>
    </w:p>
    <w:sectPr w:rsidR="003954BD">
      <w:pgSz w:w="11910" w:h="16840"/>
      <w:pgMar w:top="1380" w:right="1660" w:bottom="1160" w:left="1680" w:header="0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9FEB" w14:textId="77777777" w:rsidR="00883C70" w:rsidRDefault="00883C70">
      <w:r>
        <w:separator/>
      </w:r>
    </w:p>
  </w:endnote>
  <w:endnote w:type="continuationSeparator" w:id="0">
    <w:p w14:paraId="6C3D30B9" w14:textId="77777777" w:rsidR="00883C70" w:rsidRDefault="0088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9512" w14:textId="77777777" w:rsidR="003954BD" w:rsidRDefault="0023565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9744" behindDoc="1" locked="0" layoutInCell="1" allowOverlap="1" wp14:anchorId="375E294D" wp14:editId="32633A0D">
              <wp:simplePos x="0" y="0"/>
              <wp:positionH relativeFrom="page">
                <wp:posOffset>3710051</wp:posOffset>
              </wp:positionH>
              <wp:positionV relativeFrom="page">
                <wp:posOffset>9933587</wp:posOffset>
              </wp:positionV>
              <wp:extent cx="160020" cy="16764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B6DEB7" w14:textId="77777777" w:rsidR="003954BD" w:rsidRDefault="00235659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E294D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292.15pt;margin-top:782.15pt;width:12.6pt;height:13.2pt;z-index:-1579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" filled="f" stroked="f">
              <v:textbox inset="0,0,0,0">
                <w:txbxContent>
                  <w:p w14:paraId="23B6DEB7" w14:textId="77777777" w:rsidR="003954BD" w:rsidRDefault="00235659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1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FB07" w14:textId="77777777" w:rsidR="00883C70" w:rsidRDefault="00883C70">
      <w:r>
        <w:separator/>
      </w:r>
    </w:p>
  </w:footnote>
  <w:footnote w:type="continuationSeparator" w:id="0">
    <w:p w14:paraId="78A237FF" w14:textId="77777777" w:rsidR="00883C70" w:rsidRDefault="00883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18B8"/>
    <w:multiLevelType w:val="hybridMultilevel"/>
    <w:tmpl w:val="1DA8412A"/>
    <w:lvl w:ilvl="0" w:tplc="4DEE0480">
      <w:start w:val="1"/>
      <w:numFmt w:val="decimal"/>
      <w:lvlText w:val="%1."/>
      <w:lvlJc w:val="left"/>
      <w:pPr>
        <w:ind w:left="841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A146A4A">
      <w:numFmt w:val="bullet"/>
      <w:lvlText w:val="•"/>
      <w:lvlJc w:val="left"/>
      <w:pPr>
        <w:ind w:left="1612" w:hanging="720"/>
      </w:pPr>
      <w:rPr>
        <w:rFonts w:hint="default"/>
        <w:lang w:val="en-US" w:eastAsia="en-US" w:bidi="ar-SA"/>
      </w:rPr>
    </w:lvl>
    <w:lvl w:ilvl="2" w:tplc="FEBE5AD2">
      <w:numFmt w:val="bullet"/>
      <w:lvlText w:val="•"/>
      <w:lvlJc w:val="left"/>
      <w:pPr>
        <w:ind w:left="2385" w:hanging="720"/>
      </w:pPr>
      <w:rPr>
        <w:rFonts w:hint="default"/>
        <w:lang w:val="en-US" w:eastAsia="en-US" w:bidi="ar-SA"/>
      </w:rPr>
    </w:lvl>
    <w:lvl w:ilvl="3" w:tplc="9EF816AC">
      <w:numFmt w:val="bullet"/>
      <w:lvlText w:val="•"/>
      <w:lvlJc w:val="left"/>
      <w:pPr>
        <w:ind w:left="3157" w:hanging="720"/>
      </w:pPr>
      <w:rPr>
        <w:rFonts w:hint="default"/>
        <w:lang w:val="en-US" w:eastAsia="en-US" w:bidi="ar-SA"/>
      </w:rPr>
    </w:lvl>
    <w:lvl w:ilvl="4" w:tplc="3A425866">
      <w:numFmt w:val="bullet"/>
      <w:lvlText w:val="•"/>
      <w:lvlJc w:val="left"/>
      <w:pPr>
        <w:ind w:left="3930" w:hanging="720"/>
      </w:pPr>
      <w:rPr>
        <w:rFonts w:hint="default"/>
        <w:lang w:val="en-US" w:eastAsia="en-US" w:bidi="ar-SA"/>
      </w:rPr>
    </w:lvl>
    <w:lvl w:ilvl="5" w:tplc="B0FE9F1C"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6" w:tplc="9B8A6E3C">
      <w:numFmt w:val="bullet"/>
      <w:lvlText w:val="•"/>
      <w:lvlJc w:val="left"/>
      <w:pPr>
        <w:ind w:left="5475" w:hanging="720"/>
      </w:pPr>
      <w:rPr>
        <w:rFonts w:hint="default"/>
        <w:lang w:val="en-US" w:eastAsia="en-US" w:bidi="ar-SA"/>
      </w:rPr>
    </w:lvl>
    <w:lvl w:ilvl="7" w:tplc="887A2AFA">
      <w:numFmt w:val="bullet"/>
      <w:lvlText w:val="•"/>
      <w:lvlJc w:val="left"/>
      <w:pPr>
        <w:ind w:left="6247" w:hanging="720"/>
      </w:pPr>
      <w:rPr>
        <w:rFonts w:hint="default"/>
        <w:lang w:val="en-US" w:eastAsia="en-US" w:bidi="ar-SA"/>
      </w:rPr>
    </w:lvl>
    <w:lvl w:ilvl="8" w:tplc="0F404BFC">
      <w:numFmt w:val="bullet"/>
      <w:lvlText w:val="•"/>
      <w:lvlJc w:val="left"/>
      <w:pPr>
        <w:ind w:left="7020" w:hanging="720"/>
      </w:pPr>
      <w:rPr>
        <w:rFonts w:hint="default"/>
        <w:lang w:val="en-US" w:eastAsia="en-US" w:bidi="ar-SA"/>
      </w:rPr>
    </w:lvl>
  </w:abstractNum>
  <w:num w:numId="1" w16cid:durableId="702484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54BD"/>
    <w:rsid w:val="00235659"/>
    <w:rsid w:val="003954BD"/>
    <w:rsid w:val="007E42D6"/>
    <w:rsid w:val="00883C70"/>
    <w:rsid w:val="009F5575"/>
    <w:rsid w:val="00F5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A101"/>
  <w15:docId w15:val="{2FAD1307-E20D-2D42-9904-611E32D9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59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840" w:hanging="7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859" w:right="866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oris@mlplaw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ntactme@kbafinancia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sdaniels.co.uk/blog/2017/08/17/business-property-relief-qualif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lplaw.co.uk/" TargetMode="External"/><Relationship Id="rId14" Type="http://schemas.openxmlformats.org/officeDocument/2006/relationships/hyperlink" Target="http://www.gov.uk/guidance/agricultural-relief-on-inheritance-t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Medford</dc:creator>
  <cp:lastModifiedBy>Emma Bell 1</cp:lastModifiedBy>
  <cp:revision>3</cp:revision>
  <dcterms:created xsi:type="dcterms:W3CDTF">2023-10-09T16:03:00Z</dcterms:created>
  <dcterms:modified xsi:type="dcterms:W3CDTF">2023-10-10T11:13:00Z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2023-10-09T00:00:00Z</vt:filetime>
  </property>
</Properties>
</file>